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061E7" w:rsidRPr="00347F37" w:rsidTr="006061E7">
        <w:tc>
          <w:tcPr>
            <w:tcW w:w="3115" w:type="dxa"/>
          </w:tcPr>
          <w:p w:rsidR="006061E7" w:rsidRPr="00347F37" w:rsidRDefault="006061E7">
            <w:pPr>
              <w:rPr>
                <w:b/>
              </w:rPr>
            </w:pPr>
            <w:r w:rsidRPr="00347F37">
              <w:rPr>
                <w:b/>
              </w:rPr>
              <w:t>Проблема</w:t>
            </w:r>
          </w:p>
        </w:tc>
        <w:tc>
          <w:tcPr>
            <w:tcW w:w="3115" w:type="dxa"/>
          </w:tcPr>
          <w:p w:rsidR="006061E7" w:rsidRPr="00347F37" w:rsidRDefault="006061E7">
            <w:pPr>
              <w:rPr>
                <w:b/>
              </w:rPr>
            </w:pPr>
            <w:r w:rsidRPr="00347F37">
              <w:rPr>
                <w:b/>
              </w:rPr>
              <w:t>Причины</w:t>
            </w:r>
          </w:p>
        </w:tc>
        <w:tc>
          <w:tcPr>
            <w:tcW w:w="3115" w:type="dxa"/>
          </w:tcPr>
          <w:p w:rsidR="006061E7" w:rsidRPr="00347F37" w:rsidRDefault="006061E7">
            <w:pPr>
              <w:rPr>
                <w:b/>
              </w:rPr>
            </w:pPr>
            <w:r w:rsidRPr="00347F37">
              <w:rPr>
                <w:b/>
              </w:rPr>
              <w:t>Решение</w:t>
            </w:r>
          </w:p>
        </w:tc>
      </w:tr>
      <w:tr w:rsidR="006061E7" w:rsidTr="006061E7">
        <w:tc>
          <w:tcPr>
            <w:tcW w:w="3115" w:type="dxa"/>
          </w:tcPr>
          <w:p w:rsidR="006061E7" w:rsidRDefault="006061E7">
            <w:r>
              <w:t>Недооценка роли изысканий при разработке гос. нормативных актов и при разработке гос. стратегии развития строительной отрасли.</w:t>
            </w:r>
            <w:r w:rsidR="00AE666B">
              <w:t xml:space="preserve"> </w:t>
            </w:r>
          </w:p>
          <w:p w:rsidR="00AE666B" w:rsidRDefault="00AE666B"/>
          <w:p w:rsidR="00AE666B" w:rsidRDefault="00AE666B">
            <w:r>
              <w:t>Устаревшее ценообразование.</w:t>
            </w:r>
          </w:p>
        </w:tc>
        <w:tc>
          <w:tcPr>
            <w:tcW w:w="3115" w:type="dxa"/>
          </w:tcPr>
          <w:p w:rsidR="00AE666B" w:rsidRDefault="00AE666B" w:rsidP="00AE666B">
            <w:r>
              <w:t>Непонимание связи – хорошие изысканий – надежный проект и высокая продолжительность жизни сооружения.</w:t>
            </w:r>
          </w:p>
          <w:p w:rsidR="00AE666B" w:rsidRDefault="00AE666B"/>
          <w:p w:rsidR="00AE666B" w:rsidRDefault="00AE666B">
            <w:r>
              <w:t>Обратная конкуренция (по дешевизне, а не по качеству и репутации).</w:t>
            </w:r>
          </w:p>
          <w:p w:rsidR="006061E7" w:rsidRDefault="006061E7">
            <w:r>
              <w:t>Низкая стоимость по сравнению с проектированием и СМР.</w:t>
            </w:r>
          </w:p>
          <w:p w:rsidR="006061E7" w:rsidRDefault="006061E7"/>
          <w:p w:rsidR="006061E7" w:rsidRDefault="006061E7">
            <w:r>
              <w:t>Отсутствие управляющего (контролирующего) органа.</w:t>
            </w:r>
          </w:p>
        </w:tc>
        <w:tc>
          <w:tcPr>
            <w:tcW w:w="3115" w:type="dxa"/>
          </w:tcPr>
          <w:p w:rsidR="006061E7" w:rsidRDefault="006061E7">
            <w:r>
              <w:t>Донесение информации до Минстроя</w:t>
            </w:r>
            <w:r w:rsidR="002E3067">
              <w:t xml:space="preserve"> (с примерами)</w:t>
            </w:r>
          </w:p>
          <w:p w:rsidR="006061E7" w:rsidRDefault="006061E7"/>
          <w:p w:rsidR="002E3067" w:rsidRDefault="002E3067"/>
          <w:p w:rsidR="002E3067" w:rsidRDefault="002E3067"/>
          <w:p w:rsidR="002E3067" w:rsidRDefault="002E3067"/>
          <w:p w:rsidR="006061E7" w:rsidRDefault="006061E7">
            <w:r>
              <w:t>Увеличение стоимости изысканий и введение от</w:t>
            </w:r>
            <w:bookmarkStart w:id="0" w:name="_GoBack"/>
            <w:bookmarkEnd w:id="0"/>
            <w:r>
              <w:t>ветственности Исполнителя.</w:t>
            </w:r>
          </w:p>
          <w:p w:rsidR="006061E7" w:rsidRDefault="006061E7"/>
          <w:p w:rsidR="002E3067" w:rsidRDefault="002E3067"/>
          <w:p w:rsidR="002E3067" w:rsidRDefault="002E3067"/>
          <w:p w:rsidR="002E3067" w:rsidRDefault="002E3067"/>
          <w:p w:rsidR="006061E7" w:rsidRDefault="006061E7">
            <w:r>
              <w:t xml:space="preserve">Введение гос. регулятора. </w:t>
            </w:r>
          </w:p>
        </w:tc>
      </w:tr>
      <w:tr w:rsidR="006061E7" w:rsidTr="006061E7">
        <w:tc>
          <w:tcPr>
            <w:tcW w:w="3115" w:type="dxa"/>
          </w:tcPr>
          <w:p w:rsidR="006061E7" w:rsidRDefault="006061E7">
            <w:r>
              <w:t>Технологическое отставание изысканий от проектирования</w:t>
            </w:r>
          </w:p>
        </w:tc>
        <w:tc>
          <w:tcPr>
            <w:tcW w:w="3115" w:type="dxa"/>
          </w:tcPr>
          <w:p w:rsidR="006061E7" w:rsidRDefault="006061E7">
            <w:r>
              <w:t>Отсутствие соответствующих гос. технических регламентов.</w:t>
            </w:r>
          </w:p>
          <w:p w:rsidR="006061E7" w:rsidRDefault="006061E7"/>
          <w:p w:rsidR="002E3067" w:rsidRDefault="002E3067"/>
          <w:p w:rsidR="002E3067" w:rsidRDefault="002E3067"/>
          <w:p w:rsidR="002E3067" w:rsidRDefault="002E3067"/>
          <w:p w:rsidR="002E3067" w:rsidRDefault="002E3067"/>
          <w:p w:rsidR="002E3067" w:rsidRDefault="002E3067"/>
          <w:p w:rsidR="002E3067" w:rsidRDefault="002E3067"/>
          <w:p w:rsidR="00AE666B" w:rsidRDefault="00AE666B">
            <w:r>
              <w:t xml:space="preserve">Отсутствие масштабной связи проектирования с изысканиями в цифровом виде. </w:t>
            </w:r>
          </w:p>
          <w:p w:rsidR="006061E7" w:rsidRDefault="006061E7">
            <w:r>
              <w:t>Высокая стоимость Программ и оборудования (зарубежных) и практически полное отсутствие российских аналогов.</w:t>
            </w:r>
          </w:p>
          <w:p w:rsidR="00AE666B" w:rsidRDefault="00AE666B"/>
          <w:p w:rsidR="00AE666B" w:rsidRDefault="00AE666B"/>
        </w:tc>
        <w:tc>
          <w:tcPr>
            <w:tcW w:w="3115" w:type="dxa"/>
          </w:tcPr>
          <w:p w:rsidR="006061E7" w:rsidRDefault="006061E7">
            <w:r>
              <w:t xml:space="preserve">Обновление тех. регламентов с добавлением в них современных технологий. Отказ от устаревших нормативов. Большая свобода Исполнителя в выборе методик при условии личной ответственности. </w:t>
            </w:r>
          </w:p>
          <w:p w:rsidR="006061E7" w:rsidRDefault="006061E7"/>
          <w:p w:rsidR="006061E7" w:rsidRDefault="006061E7">
            <w:r>
              <w:t>Гос. субсидирование на развитие отрасли изысканий.</w:t>
            </w:r>
          </w:p>
          <w:p w:rsidR="006061E7" w:rsidRDefault="006061E7">
            <w:r>
              <w:t>Разработка (уже разрабатываются) Российских программ и оборудования (импортозамещение)</w:t>
            </w:r>
            <w:r w:rsidR="00AE666B">
              <w:t>, их сертификация и введение в обязательное использование.</w:t>
            </w:r>
          </w:p>
          <w:p w:rsidR="00AE666B" w:rsidRDefault="00AE666B">
            <w:r>
              <w:t xml:space="preserve">Если Исполнитель вступает в СРО, то обязан приобрести набор программ и оборудования (либо подтвердить их аренду). Без этого к производству работ не допускать. </w:t>
            </w:r>
          </w:p>
          <w:p w:rsidR="00AE666B" w:rsidRDefault="00AE666B"/>
          <w:p w:rsidR="00AE666B" w:rsidRDefault="00AE666B"/>
        </w:tc>
      </w:tr>
      <w:tr w:rsidR="006061E7" w:rsidTr="006061E7">
        <w:tc>
          <w:tcPr>
            <w:tcW w:w="3115" w:type="dxa"/>
          </w:tcPr>
          <w:p w:rsidR="006061E7" w:rsidRDefault="00AE666B">
            <w:r>
              <w:t>Низкое качество изысканий в целом</w:t>
            </w:r>
          </w:p>
        </w:tc>
        <w:tc>
          <w:tcPr>
            <w:tcW w:w="3115" w:type="dxa"/>
          </w:tcPr>
          <w:p w:rsidR="006061E7" w:rsidRDefault="00347F37">
            <w:r>
              <w:t>Обратная конкуренция</w:t>
            </w:r>
            <w:r w:rsidR="00AE666B">
              <w:t>.</w:t>
            </w:r>
          </w:p>
          <w:p w:rsidR="00AE666B" w:rsidRDefault="00AE666B"/>
          <w:p w:rsidR="002E3067" w:rsidRDefault="002E3067"/>
          <w:p w:rsidR="00AE666B" w:rsidRDefault="00AE666B">
            <w:r>
              <w:t xml:space="preserve">Отсутствие контроля со стороны Заказчика или гос. регулятора. </w:t>
            </w:r>
          </w:p>
        </w:tc>
        <w:tc>
          <w:tcPr>
            <w:tcW w:w="3115" w:type="dxa"/>
          </w:tcPr>
          <w:p w:rsidR="00AE666B" w:rsidRDefault="00AE666B">
            <w:r>
              <w:t>Изменение конкурсной процедуры.</w:t>
            </w:r>
          </w:p>
          <w:p w:rsidR="00AE666B" w:rsidRDefault="00AE666B"/>
          <w:p w:rsidR="006061E7" w:rsidRDefault="00AE666B">
            <w:r>
              <w:t>Введение обязательного контроля незаинтересованной стороной (технадзор по изысканиям, либо другая организация по усмотрению Заказчика).</w:t>
            </w:r>
          </w:p>
        </w:tc>
      </w:tr>
      <w:tr w:rsidR="006061E7" w:rsidTr="006061E7">
        <w:tc>
          <w:tcPr>
            <w:tcW w:w="3115" w:type="dxa"/>
          </w:tcPr>
          <w:p w:rsidR="006061E7" w:rsidRDefault="00AE666B">
            <w:r>
              <w:t>Дефицит квалифицированных кадров.</w:t>
            </w:r>
          </w:p>
        </w:tc>
        <w:tc>
          <w:tcPr>
            <w:tcW w:w="3115" w:type="dxa"/>
          </w:tcPr>
          <w:p w:rsidR="006061E7" w:rsidRDefault="00AE666B">
            <w:r>
              <w:t>Непривлекательность профессии для молодого поколения.</w:t>
            </w:r>
          </w:p>
          <w:p w:rsidR="00AE666B" w:rsidRDefault="00AE666B"/>
          <w:p w:rsidR="00AE666B" w:rsidRDefault="00AE666B">
            <w:r>
              <w:t>Проблемы образования (отстает от реалий).</w:t>
            </w:r>
          </w:p>
          <w:p w:rsidR="00AE666B" w:rsidRDefault="00AE666B"/>
        </w:tc>
        <w:tc>
          <w:tcPr>
            <w:tcW w:w="3115" w:type="dxa"/>
          </w:tcPr>
          <w:p w:rsidR="006061E7" w:rsidRDefault="00625568">
            <w:r>
              <w:lastRenderedPageBreak/>
              <w:t>Развитие отрасли (см. выше).</w:t>
            </w:r>
          </w:p>
          <w:p w:rsidR="00625568" w:rsidRDefault="00625568"/>
          <w:p w:rsidR="00625568" w:rsidRDefault="00625568"/>
          <w:p w:rsidR="00625568" w:rsidRDefault="00625568">
            <w:r>
              <w:lastRenderedPageBreak/>
              <w:t>Обновление существующих программ образования, совмещение производственного и образовательного процесса в значительно больших объемах.</w:t>
            </w:r>
          </w:p>
        </w:tc>
      </w:tr>
      <w:tr w:rsidR="006061E7" w:rsidTr="006061E7">
        <w:tc>
          <w:tcPr>
            <w:tcW w:w="3115" w:type="dxa"/>
          </w:tcPr>
          <w:p w:rsidR="006061E7" w:rsidRDefault="00625568">
            <w:r>
              <w:lastRenderedPageBreak/>
              <w:t xml:space="preserve">Разный уровень изыскательских организаций в различных регионах. </w:t>
            </w:r>
          </w:p>
        </w:tc>
        <w:tc>
          <w:tcPr>
            <w:tcW w:w="3115" w:type="dxa"/>
          </w:tcPr>
          <w:p w:rsidR="006061E7" w:rsidRDefault="00625568">
            <w:r>
              <w:t xml:space="preserve">Отсутствие единого регулятора и единых общих требований к производству изысканий </w:t>
            </w:r>
          </w:p>
        </w:tc>
        <w:tc>
          <w:tcPr>
            <w:tcW w:w="3115" w:type="dxa"/>
          </w:tcPr>
          <w:p w:rsidR="00625568" w:rsidRDefault="00625568">
            <w:r>
              <w:t>Введение гос. регулятора в каждом Субъекте Федерации.</w:t>
            </w:r>
          </w:p>
          <w:p w:rsidR="00625568" w:rsidRDefault="00625568"/>
          <w:p w:rsidR="006061E7" w:rsidRDefault="00625568">
            <w:r>
              <w:t xml:space="preserve">Стандартизация общих требований и цен с обязательными корректировками, связанными с особенностями каждого СФ.  </w:t>
            </w:r>
          </w:p>
        </w:tc>
      </w:tr>
    </w:tbl>
    <w:p w:rsidR="002B6D55" w:rsidRDefault="002B6D55"/>
    <w:sectPr w:rsidR="002B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E7"/>
    <w:rsid w:val="002B6D55"/>
    <w:rsid w:val="002E3067"/>
    <w:rsid w:val="00347F37"/>
    <w:rsid w:val="006061E7"/>
    <w:rsid w:val="00625568"/>
    <w:rsid w:val="00A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E6F3F-0162-431C-BCB4-8B8CC538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 Иван Владимирович</dc:creator>
  <cp:keywords/>
  <dc:description/>
  <cp:lastModifiedBy>Редак</cp:lastModifiedBy>
  <cp:revision>3</cp:revision>
  <dcterms:created xsi:type="dcterms:W3CDTF">2019-09-26T11:02:00Z</dcterms:created>
  <dcterms:modified xsi:type="dcterms:W3CDTF">2019-10-07T04:53:00Z</dcterms:modified>
</cp:coreProperties>
</file>